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9C6D" w14:textId="77777777" w:rsidR="00487565" w:rsidRDefault="00CD559F"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5D767F2D" wp14:editId="25F9CE85">
            <wp:simplePos x="0" y="0"/>
            <wp:positionH relativeFrom="column">
              <wp:posOffset>-152400</wp:posOffset>
            </wp:positionH>
            <wp:positionV relativeFrom="paragraph">
              <wp:posOffset>-114300</wp:posOffset>
            </wp:positionV>
            <wp:extent cx="723900" cy="787400"/>
            <wp:effectExtent l="25400" t="0" r="0" b="0"/>
            <wp:wrapNone/>
            <wp:docPr id="3" name="Bild 3" descr="Macintosh HD:Users:anette:Downloads:ny spi (kopia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nette:Downloads:ny spi (kopia)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FCE51B" w14:textId="77777777" w:rsidR="00487565" w:rsidRPr="00263A5C" w:rsidRDefault="00CD559F" w:rsidP="00263A5C">
      <w:pPr>
        <w:tabs>
          <w:tab w:val="center" w:pos="4107"/>
          <w:tab w:val="right" w:pos="8215"/>
        </w:tabs>
        <w:jc w:val="center"/>
        <w:rPr>
          <w:b/>
          <w:sz w:val="36"/>
          <w:szCs w:val="32"/>
        </w:rPr>
      </w:pPr>
      <w:r w:rsidRPr="00263A5C">
        <w:rPr>
          <w:b/>
          <w:sz w:val="36"/>
          <w:szCs w:val="32"/>
        </w:rPr>
        <w:t>Svenska Polisidrottsförbundet</w:t>
      </w:r>
    </w:p>
    <w:p w14:paraId="67EDF8AD" w14:textId="77777777" w:rsidR="00487565" w:rsidRDefault="00487565"/>
    <w:p w14:paraId="2F69E3B5" w14:textId="77777777" w:rsidR="009B32B6" w:rsidRDefault="009B32B6"/>
    <w:p w14:paraId="0C516EF3" w14:textId="77777777" w:rsidR="006A7180" w:rsidRDefault="006A7180"/>
    <w:p w14:paraId="2B1A0BBD" w14:textId="77777777" w:rsidR="00487565" w:rsidRDefault="00487565"/>
    <w:p w14:paraId="214112A0" w14:textId="77777777" w:rsidR="00487565" w:rsidRPr="0032401E" w:rsidRDefault="009B32B6">
      <w:pPr>
        <w:rPr>
          <w:b/>
          <w:sz w:val="28"/>
        </w:rPr>
      </w:pPr>
      <w:r>
        <w:rPr>
          <w:b/>
          <w:sz w:val="28"/>
        </w:rPr>
        <w:t xml:space="preserve">Grenbestämmelser - </w:t>
      </w:r>
      <w:r w:rsidR="009441FF">
        <w:rPr>
          <w:b/>
          <w:sz w:val="28"/>
        </w:rPr>
        <w:t>SPM i bowling</w:t>
      </w:r>
    </w:p>
    <w:p w14:paraId="58744A1B" w14:textId="77777777" w:rsidR="00487565" w:rsidRDefault="00487565"/>
    <w:p w14:paraId="004BE0AE" w14:textId="77777777" w:rsidR="009441FF" w:rsidRDefault="009441FF" w:rsidP="009441FF">
      <w:r>
        <w:t>Mästerskapet anordnas som individuell tävling och som lagtävling i följande klasser.</w:t>
      </w:r>
    </w:p>
    <w:p w14:paraId="79F711C7" w14:textId="77777777" w:rsidR="009441FF" w:rsidRDefault="009441FF" w:rsidP="009441FF"/>
    <w:p w14:paraId="167203B2" w14:textId="77777777" w:rsidR="009441FF" w:rsidRDefault="009441FF" w:rsidP="009441FF">
      <w:r>
        <w:t>Individuellt:</w:t>
      </w:r>
      <w:r w:rsidR="00C91AED">
        <w:t xml:space="preserve"> Herrar, damer och oldboys.</w:t>
      </w:r>
      <w:r w:rsidR="00186678">
        <w:t xml:space="preserve"> </w:t>
      </w:r>
      <w:r>
        <w:t>Oldboys är spelaren från det spelår han fyller 55 år</w:t>
      </w:r>
      <w:r w:rsidR="00C91AED">
        <w:t xml:space="preserve"> (s</w:t>
      </w:r>
      <w:r>
        <w:t>pelår räknas från 1 sep</w:t>
      </w:r>
      <w:r w:rsidR="00186678">
        <w:t>tember</w:t>
      </w:r>
      <w:r w:rsidR="00C91AED">
        <w:t xml:space="preserve"> - 30 aug</w:t>
      </w:r>
      <w:r w:rsidR="00186678">
        <w:t>usti</w:t>
      </w:r>
      <w:r w:rsidR="00C91AED">
        <w:t>).</w:t>
      </w:r>
    </w:p>
    <w:p w14:paraId="2F048407" w14:textId="77777777" w:rsidR="006210D2" w:rsidRDefault="006210D2" w:rsidP="009441FF"/>
    <w:p w14:paraId="5B49DB81" w14:textId="77777777" w:rsidR="009441FF" w:rsidRDefault="009441FF" w:rsidP="009441FF">
      <w:r>
        <w:t xml:space="preserve">Kvalspelet spelas över </w:t>
      </w:r>
      <w:r w:rsidR="00F868A2">
        <w:t>6</w:t>
      </w:r>
      <w:r>
        <w:t xml:space="preserve"> serier (europeiskt spelsätt). Finalspelet spelas över 6 serier (europeiskt spelsätt). Vid finalspelet börjar alla från scratch (0).</w:t>
      </w:r>
    </w:p>
    <w:p w14:paraId="3B76D156" w14:textId="77777777" w:rsidR="009441FF" w:rsidRDefault="009441FF" w:rsidP="009441FF"/>
    <w:p w14:paraId="5849922E" w14:textId="77777777" w:rsidR="00E84148" w:rsidRDefault="009441FF" w:rsidP="009441FF">
      <w:r>
        <w:t>Till final direktkvalificerar sig de 14 högsta resultaten från kvalspelet oavsett k</w:t>
      </w:r>
      <w:r w:rsidR="00E84148">
        <w:t>lass. De två sista final</w:t>
      </w:r>
      <w:r>
        <w:t>platserna tilldelas de som har högsta slagningen över en serie. Vid lika resultat spelar man om ruta 9 och 10. Detta återkval spelas på morgonen, innan final</w:t>
      </w:r>
      <w:r w:rsidR="00E84148">
        <w:softHyphen/>
      </w:r>
      <w:r>
        <w:t>spelet börjar</w:t>
      </w:r>
      <w:r w:rsidR="00E84148">
        <w:t>. A</w:t>
      </w:r>
      <w:r>
        <w:t xml:space="preserve">nmälan sker senast vid bankettens början </w:t>
      </w:r>
      <w:r w:rsidR="00E84148">
        <w:t>(</w:t>
      </w:r>
      <w:r>
        <w:t>kvällen innan finalspelet</w:t>
      </w:r>
      <w:r w:rsidR="00E84148">
        <w:t>)</w:t>
      </w:r>
      <w:r>
        <w:t>.</w:t>
      </w:r>
    </w:p>
    <w:p w14:paraId="1979C28F" w14:textId="77777777" w:rsidR="009441FF" w:rsidRDefault="009441FF" w:rsidP="009441FF">
      <w:r>
        <w:t xml:space="preserve">Om någon som kvalificerat sig till final </w:t>
      </w:r>
      <w:r w:rsidR="00F868A2">
        <w:t xml:space="preserve">och </w:t>
      </w:r>
      <w:r>
        <w:t>inte kan närvara p</w:t>
      </w:r>
      <w:r w:rsidR="00E84148">
        <w:t xml:space="preserve">.g.a. </w:t>
      </w:r>
      <w:r>
        <w:t>sjukdom eller annat skäl, så utökas antal platser i återkvalet, så att finalspelet uppfyller 16 platser.</w:t>
      </w:r>
    </w:p>
    <w:p w14:paraId="6F29A53D" w14:textId="77777777" w:rsidR="009441FF" w:rsidRDefault="009441FF" w:rsidP="009441FF"/>
    <w:p w14:paraId="2BB50554" w14:textId="77777777" w:rsidR="009441FF" w:rsidRDefault="009441FF" w:rsidP="009441FF">
      <w:r>
        <w:t>Klass</w:t>
      </w:r>
      <w:r w:rsidR="00F868A2">
        <w:t xml:space="preserve"> s</w:t>
      </w:r>
      <w:r>
        <w:t>egrare blir de som har högsta slagning i respektive klass efter finalspelet. Skulle ingen herr-, dam- eller oldboysspelare kvalificera sig till finalen, så utses den till segrare som har högsta resultatet i respektive klass från kvalspelet. Företrädesvis startar samt</w:t>
      </w:r>
      <w:r w:rsidR="008F44C1">
        <w:softHyphen/>
      </w:r>
      <w:r>
        <w:t>liga damer i en och samma start och vid banorna bredvid varandra. Därefter vidtar steg</w:t>
      </w:r>
      <w:r w:rsidR="008F44C1">
        <w:softHyphen/>
      </w:r>
      <w:r>
        <w:t>finalen, där segraren blir utsedd till "Mästarnas Mästare".</w:t>
      </w:r>
    </w:p>
    <w:p w14:paraId="5A9A3E35" w14:textId="77777777" w:rsidR="009441FF" w:rsidRDefault="009441FF" w:rsidP="009441FF"/>
    <w:p w14:paraId="6A515729" w14:textId="77777777" w:rsidR="009441FF" w:rsidRDefault="009441FF" w:rsidP="009441FF">
      <w:r>
        <w:t>Mästarnas Mästare (ingår inte i SPM):</w:t>
      </w:r>
    </w:p>
    <w:p w14:paraId="4D89ACEA" w14:textId="77777777" w:rsidR="009441FF" w:rsidRDefault="009441FF" w:rsidP="009441FF">
      <w:r>
        <w:t>De spelare som fått de fem högsta resultaten i finale</w:t>
      </w:r>
      <w:r w:rsidR="007A76CD">
        <w:t>n ska spela en stegfinal. Match</w:t>
      </w:r>
      <w:r>
        <w:t>erna spelas över en serie, där segraren i varje match går vidare och m</w:t>
      </w:r>
      <w:r w:rsidR="007A76CD">
        <w:t>öter spelare framför i resultat</w:t>
      </w:r>
      <w:r>
        <w:t xml:space="preserve">listan (amerikanskt spelsätt). Femman möter fyran, och segraren i denna match möter trean osv. Segraren i den sista matchen blir </w:t>
      </w:r>
      <w:r w:rsidR="004B0DFA">
        <w:t>”</w:t>
      </w:r>
      <w:r>
        <w:t>Mästarnas Mästare</w:t>
      </w:r>
      <w:r w:rsidR="004B0DFA">
        <w:t>”</w:t>
      </w:r>
      <w:r>
        <w:t xml:space="preserve"> och tilldelas vandringspriset. Byte av ban</w:t>
      </w:r>
      <w:r w:rsidR="00F868A2">
        <w:t xml:space="preserve"> </w:t>
      </w:r>
      <w:r>
        <w:t xml:space="preserve">par sker efter varje match. För att </w:t>
      </w:r>
      <w:r w:rsidR="007A76CD">
        <w:t xml:space="preserve">få </w:t>
      </w:r>
      <w:r>
        <w:t>behålla vandrings</w:t>
      </w:r>
      <w:r w:rsidR="007A76CD">
        <w:softHyphen/>
      </w:r>
      <w:r>
        <w:t xml:space="preserve">priset för alltid krävs totalt fyra inteckningar eller tre inteckningar i rad </w:t>
      </w:r>
      <w:r w:rsidR="004B0DFA">
        <w:t xml:space="preserve">- </w:t>
      </w:r>
      <w:r>
        <w:t>alternativt de regler som finns uppsatta för vandrings</w:t>
      </w:r>
      <w:r w:rsidR="00F868A2">
        <w:t>p</w:t>
      </w:r>
      <w:r>
        <w:t>riset.</w:t>
      </w:r>
    </w:p>
    <w:p w14:paraId="35BB71DD" w14:textId="77777777" w:rsidR="009441FF" w:rsidRDefault="009441FF" w:rsidP="009441FF"/>
    <w:p w14:paraId="730BF17D" w14:textId="77777777" w:rsidR="009441FF" w:rsidRDefault="007A76CD" w:rsidP="009441FF">
      <w:r>
        <w:t>I lag</w:t>
      </w:r>
      <w:r w:rsidR="009441FF">
        <w:t>tävling</w:t>
      </w:r>
      <w:r>
        <w:t>en sammanräknas l</w:t>
      </w:r>
      <w:r w:rsidR="009441FF">
        <w:t xml:space="preserve">agresultaten efter kvaltävlingens </w:t>
      </w:r>
      <w:r w:rsidR="00F868A2">
        <w:t>sex</w:t>
      </w:r>
      <w:r w:rsidR="009441FF">
        <w:t xml:space="preserve"> serier.</w:t>
      </w:r>
    </w:p>
    <w:p w14:paraId="2C3C502F" w14:textId="77777777" w:rsidR="009441FF" w:rsidRDefault="009441FF" w:rsidP="009441FF"/>
    <w:p w14:paraId="20DCD3A6" w14:textId="77777777" w:rsidR="009441FF" w:rsidRDefault="009441FF" w:rsidP="009441FF">
      <w:r>
        <w:t>Tvåmannalag:</w:t>
      </w:r>
    </w:p>
    <w:p w14:paraId="52B04019" w14:textId="77777777" w:rsidR="009441FF" w:rsidRDefault="00CD559F" w:rsidP="009441FF">
      <w:r>
        <w:t>Spelarna</w:t>
      </w:r>
      <w:r w:rsidR="009441FF">
        <w:t xml:space="preserve"> spelar på samma bana och samma starttid. Lagen nomineras i förväg. Dam</w:t>
      </w:r>
      <w:r>
        <w:softHyphen/>
      </w:r>
      <w:r w:rsidR="009441FF">
        <w:t>spelare kan bilda lag med herrspelare. De ska spela på samma bana och vid samma starttid.</w:t>
      </w:r>
    </w:p>
    <w:p w14:paraId="4E97F325" w14:textId="77777777" w:rsidR="009441FF" w:rsidRDefault="009441FF" w:rsidP="009441FF"/>
    <w:p w14:paraId="3657BA25" w14:textId="77777777" w:rsidR="009441FF" w:rsidRDefault="009441FF" w:rsidP="009441FF">
      <w:r>
        <w:t>Fyrmannalag:</w:t>
      </w:r>
    </w:p>
    <w:p w14:paraId="5E8CDFE7" w14:textId="77777777" w:rsidR="00487565" w:rsidRDefault="009441FF">
      <w:r>
        <w:t>Nomineras i förväg. Spelarna spelar samtidigt och på samma ban</w:t>
      </w:r>
      <w:r w:rsidR="00F868A2">
        <w:t xml:space="preserve"> </w:t>
      </w:r>
      <w:r>
        <w:t>par. Damer kan ingå i laget och spelar i så fall samtidigt och tillsammans med sina lagkamra</w:t>
      </w:r>
      <w:r w:rsidR="008F44C1">
        <w:t>ter.</w:t>
      </w:r>
    </w:p>
    <w:sectPr w:rsidR="00E605BA" w:rsidSect="00263A5C">
      <w:footerReference w:type="default" r:id="rId8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5832" w14:textId="77777777" w:rsidR="00E76111" w:rsidRDefault="00E76111">
      <w:r>
        <w:separator/>
      </w:r>
    </w:p>
  </w:endnote>
  <w:endnote w:type="continuationSeparator" w:id="0">
    <w:p w14:paraId="7C9D75DF" w14:textId="77777777" w:rsidR="00E76111" w:rsidRDefault="00E7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0E13" w14:textId="0955566C" w:rsidR="000E0054" w:rsidRPr="000E0054" w:rsidRDefault="000E0054" w:rsidP="000E0054">
    <w:pPr>
      <w:pStyle w:val="Sidfot"/>
      <w:jc w:val="right"/>
      <w:rPr>
        <w:sz w:val="16"/>
      </w:rPr>
    </w:pPr>
    <w:r w:rsidRPr="000E0054">
      <w:rPr>
        <w:sz w:val="16"/>
      </w:rPr>
      <w:t xml:space="preserve">Uppdaterat: </w:t>
    </w:r>
    <w:r w:rsidR="00322DAF">
      <w:rPr>
        <w:sz w:val="16"/>
      </w:rPr>
      <w:t>2023-10-11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90BD" w14:textId="77777777" w:rsidR="00E76111" w:rsidRDefault="00E76111">
      <w:r>
        <w:separator/>
      </w:r>
    </w:p>
  </w:footnote>
  <w:footnote w:type="continuationSeparator" w:id="0">
    <w:p w14:paraId="09C437EE" w14:textId="77777777" w:rsidR="00E76111" w:rsidRDefault="00E7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049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186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0D60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723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0FA87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06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C8D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909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22D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E5A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3C1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68080B"/>
    <w:multiLevelType w:val="hybridMultilevel"/>
    <w:tmpl w:val="6AE67012"/>
    <w:lvl w:ilvl="0" w:tplc="58CCEA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16AB2"/>
    <w:multiLevelType w:val="hybridMultilevel"/>
    <w:tmpl w:val="08F61C80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D08B0"/>
    <w:multiLevelType w:val="hybridMultilevel"/>
    <w:tmpl w:val="5076139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6348"/>
    <w:multiLevelType w:val="hybridMultilevel"/>
    <w:tmpl w:val="299468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09438">
    <w:abstractNumId w:val="13"/>
  </w:num>
  <w:num w:numId="2" w16cid:durableId="494876577">
    <w:abstractNumId w:val="12"/>
  </w:num>
  <w:num w:numId="3" w16cid:durableId="535773241">
    <w:abstractNumId w:val="14"/>
  </w:num>
  <w:num w:numId="4" w16cid:durableId="1180041645">
    <w:abstractNumId w:val="11"/>
  </w:num>
  <w:num w:numId="5" w16cid:durableId="248470986">
    <w:abstractNumId w:val="9"/>
  </w:num>
  <w:num w:numId="6" w16cid:durableId="1495027608">
    <w:abstractNumId w:val="4"/>
  </w:num>
  <w:num w:numId="7" w16cid:durableId="1583173362">
    <w:abstractNumId w:val="3"/>
  </w:num>
  <w:num w:numId="8" w16cid:durableId="2064676519">
    <w:abstractNumId w:val="2"/>
  </w:num>
  <w:num w:numId="9" w16cid:durableId="1485974885">
    <w:abstractNumId w:val="1"/>
  </w:num>
  <w:num w:numId="10" w16cid:durableId="1570505391">
    <w:abstractNumId w:val="10"/>
  </w:num>
  <w:num w:numId="11" w16cid:durableId="149295687">
    <w:abstractNumId w:val="8"/>
  </w:num>
  <w:num w:numId="12" w16cid:durableId="482965453">
    <w:abstractNumId w:val="7"/>
  </w:num>
  <w:num w:numId="13" w16cid:durableId="1940944280">
    <w:abstractNumId w:val="6"/>
  </w:num>
  <w:num w:numId="14" w16cid:durableId="1074545084">
    <w:abstractNumId w:val="5"/>
  </w:num>
  <w:num w:numId="15" w16cid:durableId="8869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26"/>
    <w:rsid w:val="000E0054"/>
    <w:rsid w:val="00186678"/>
    <w:rsid w:val="00322DAF"/>
    <w:rsid w:val="003D2AC1"/>
    <w:rsid w:val="004041B1"/>
    <w:rsid w:val="00487565"/>
    <w:rsid w:val="004B0DFA"/>
    <w:rsid w:val="006058B9"/>
    <w:rsid w:val="006210D2"/>
    <w:rsid w:val="006A7180"/>
    <w:rsid w:val="007870ED"/>
    <w:rsid w:val="007A76CD"/>
    <w:rsid w:val="007B2562"/>
    <w:rsid w:val="008F44C1"/>
    <w:rsid w:val="009441FF"/>
    <w:rsid w:val="009B32B6"/>
    <w:rsid w:val="00C91AED"/>
    <w:rsid w:val="00CD559F"/>
    <w:rsid w:val="00E76111"/>
    <w:rsid w:val="00E84148"/>
    <w:rsid w:val="00F51B3A"/>
    <w:rsid w:val="00F868A2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7473"/>
  <w15:docId w15:val="{000B3207-694C-418F-A6FC-CDA48C7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F34"/>
    <w:rPr>
      <w:szCs w:val="2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05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semiHidden/>
    <w:rsid w:val="00CE7C1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63A5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3A5C"/>
    <w:rPr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63A5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3A5C"/>
    <w:rPr>
      <w:sz w:val="24"/>
      <w:szCs w:val="22"/>
      <w:lang w:eastAsia="en-US"/>
    </w:rPr>
  </w:style>
  <w:style w:type="paragraph" w:customStyle="1" w:styleId="Mellanrubrikervb">
    <w:name w:val="Mellanrubriker vb"/>
    <w:basedOn w:val="Rubrik2"/>
    <w:next w:val="Meddelanderubrik"/>
    <w:qFormat/>
    <w:rsid w:val="00E605BA"/>
    <w:pPr>
      <w:keepLines w:val="0"/>
      <w:spacing w:before="240" w:after="60"/>
      <w:jc w:val="both"/>
    </w:pPr>
    <w:rPr>
      <w:rFonts w:ascii="Arial" w:eastAsia="Times New Roman" w:hAnsi="Arial" w:cs="Arial"/>
      <w:iCs/>
      <w:color w:val="auto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0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60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605B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Andersson</dc:creator>
  <cp:keywords/>
  <cp:lastModifiedBy>Mikaela Kellner</cp:lastModifiedBy>
  <cp:revision>2</cp:revision>
  <dcterms:created xsi:type="dcterms:W3CDTF">2023-10-11T07:05:00Z</dcterms:created>
  <dcterms:modified xsi:type="dcterms:W3CDTF">2023-10-11T07:05:00Z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